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E13" w:rsidRDefault="00B54E13" w:rsidP="00B54E13">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EXT</w:t>
      </w:r>
      <w:r w:rsidRPr="00F74641">
        <w:rPr>
          <w:rFonts w:ascii="Arial" w:hAnsi="Arial" w:cs="Arial"/>
          <w:b/>
          <w:sz w:val="24"/>
          <w:szCs w:val="24"/>
        </w:rPr>
        <w:t>.</w:t>
      </w:r>
      <w:r>
        <w:rPr>
          <w:rFonts w:ascii="Arial" w:hAnsi="Arial" w:cs="Arial"/>
          <w:b/>
          <w:sz w:val="24"/>
          <w:szCs w:val="24"/>
        </w:rPr>
        <w:t>09</w:t>
      </w:r>
      <w:r w:rsidRPr="00F74641">
        <w:rPr>
          <w:rFonts w:ascii="Arial" w:hAnsi="Arial" w:cs="Arial"/>
          <w:b/>
          <w:sz w:val="24"/>
          <w:szCs w:val="24"/>
        </w:rPr>
        <w:t>/</w:t>
      </w:r>
      <w:r>
        <w:rPr>
          <w:rFonts w:ascii="Arial" w:hAnsi="Arial" w:cs="Arial"/>
          <w:b/>
          <w:sz w:val="24"/>
          <w:szCs w:val="24"/>
        </w:rPr>
        <w:t>14/03/</w:t>
      </w:r>
      <w:r w:rsidRPr="00F74641">
        <w:rPr>
          <w:rFonts w:ascii="Arial" w:hAnsi="Arial" w:cs="Arial"/>
          <w:b/>
          <w:sz w:val="24"/>
          <w:szCs w:val="24"/>
        </w:rPr>
        <w:t>201</w:t>
      </w:r>
      <w:r>
        <w:rPr>
          <w:rFonts w:ascii="Arial" w:hAnsi="Arial" w:cs="Arial"/>
          <w:b/>
          <w:sz w:val="24"/>
          <w:szCs w:val="24"/>
        </w:rPr>
        <w:t>6</w:t>
      </w:r>
    </w:p>
    <w:p w:rsidR="00B54E13" w:rsidRPr="00F74641" w:rsidRDefault="00B54E13" w:rsidP="00B54E13">
      <w:pPr>
        <w:spacing w:line="240" w:lineRule="auto"/>
        <w:contextualSpacing/>
        <w:jc w:val="right"/>
        <w:rPr>
          <w:rFonts w:ascii="Arial" w:hAnsi="Arial" w:cs="Arial"/>
          <w:b/>
          <w:sz w:val="24"/>
          <w:szCs w:val="24"/>
        </w:rPr>
      </w:pPr>
      <w:r w:rsidRPr="00F74641">
        <w:rPr>
          <w:rFonts w:ascii="Arial" w:hAnsi="Arial" w:cs="Arial"/>
          <w:b/>
          <w:sz w:val="24"/>
          <w:szCs w:val="24"/>
        </w:rPr>
        <w:t xml:space="preserve">Documentos anexos: </w:t>
      </w:r>
    </w:p>
    <w:p w:rsidR="00B54E13" w:rsidRDefault="00B54E13" w:rsidP="00B54E13">
      <w:pPr>
        <w:spacing w:line="240" w:lineRule="auto"/>
        <w:ind w:firstLine="708"/>
        <w:contextualSpacing/>
        <w:jc w:val="both"/>
        <w:rPr>
          <w:rFonts w:ascii="Arial" w:hAnsi="Arial" w:cs="Arial"/>
          <w:sz w:val="24"/>
          <w:szCs w:val="24"/>
        </w:rPr>
      </w:pPr>
      <w:r w:rsidRPr="00F74641">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t xml:space="preserve">                   </w:t>
      </w:r>
      <w:r w:rsidR="00C73D24">
        <w:rPr>
          <w:rFonts w:ascii="Arial" w:hAnsi="Arial" w:cs="Arial"/>
          <w:sz w:val="24"/>
          <w:szCs w:val="24"/>
        </w:rPr>
        <w:t>Del punto 3.1</w:t>
      </w:r>
    </w:p>
    <w:p w:rsidR="00B54E13" w:rsidRDefault="00B54E13" w:rsidP="00B54E13">
      <w:pPr>
        <w:spacing w:line="240" w:lineRule="auto"/>
        <w:ind w:firstLine="708"/>
        <w:contextualSpacing/>
        <w:jc w:val="both"/>
        <w:rPr>
          <w:rFonts w:ascii="Arial" w:hAnsi="Arial" w:cs="Arial"/>
          <w:sz w:val="24"/>
          <w:szCs w:val="24"/>
        </w:rPr>
      </w:pPr>
    </w:p>
    <w:p w:rsidR="00B54E13" w:rsidRDefault="00B54E13" w:rsidP="00B54E13">
      <w:pPr>
        <w:contextualSpacing/>
        <w:jc w:val="both"/>
        <w:rPr>
          <w:rFonts w:ascii="Arial" w:hAnsi="Arial" w:cs="Arial"/>
          <w:sz w:val="24"/>
          <w:szCs w:val="24"/>
        </w:rPr>
      </w:pPr>
      <w:r w:rsidRPr="00A258DC">
        <w:rPr>
          <w:rFonts w:ascii="Arial" w:hAnsi="Arial" w:cs="Arial"/>
          <w:sz w:val="24"/>
          <w:szCs w:val="24"/>
        </w:rPr>
        <w:t xml:space="preserve">Siendo las </w:t>
      </w:r>
      <w:r>
        <w:rPr>
          <w:rFonts w:ascii="Arial" w:hAnsi="Arial" w:cs="Arial"/>
          <w:sz w:val="24"/>
          <w:szCs w:val="24"/>
        </w:rPr>
        <w:t>12:52</w:t>
      </w:r>
      <w:r w:rsidRPr="00A258DC">
        <w:rPr>
          <w:rFonts w:ascii="Arial" w:hAnsi="Arial" w:cs="Arial"/>
          <w:sz w:val="24"/>
          <w:szCs w:val="24"/>
        </w:rPr>
        <w:t xml:space="preserve"> horas, del día </w:t>
      </w:r>
      <w:r>
        <w:rPr>
          <w:rFonts w:ascii="Arial" w:hAnsi="Arial" w:cs="Arial"/>
          <w:sz w:val="24"/>
          <w:szCs w:val="24"/>
        </w:rPr>
        <w:t xml:space="preserve">14 de marzo </w:t>
      </w:r>
      <w:r w:rsidRPr="00A258DC">
        <w:rPr>
          <w:rFonts w:ascii="Arial" w:hAnsi="Arial" w:cs="Arial"/>
          <w:sz w:val="24"/>
          <w:szCs w:val="24"/>
        </w:rPr>
        <w:t xml:space="preserve">de </w:t>
      </w:r>
      <w:r>
        <w:rPr>
          <w:rFonts w:ascii="Arial" w:hAnsi="Arial" w:cs="Arial"/>
          <w:sz w:val="24"/>
          <w:szCs w:val="24"/>
        </w:rPr>
        <w:t>2016</w:t>
      </w:r>
      <w:r w:rsidRPr="00A258DC">
        <w:rPr>
          <w:rFonts w:ascii="Arial" w:hAnsi="Arial" w:cs="Arial"/>
          <w:sz w:val="24"/>
          <w:szCs w:val="24"/>
        </w:rPr>
        <w:t>, en las instalaciones que ocupa el Instituto Duranguense de Acceso a la Información Pública y de Protección de Datos Personales; se reúnen para llevar a cabo sesión extraordinaria del Consejo General, el Co</w:t>
      </w:r>
      <w:r>
        <w:rPr>
          <w:rFonts w:ascii="Arial" w:hAnsi="Arial" w:cs="Arial"/>
          <w:sz w:val="24"/>
          <w:szCs w:val="24"/>
        </w:rPr>
        <w:t xml:space="preserve">misionado </w:t>
      </w:r>
      <w:r w:rsidRPr="00A258DC">
        <w:rPr>
          <w:rFonts w:ascii="Arial" w:hAnsi="Arial" w:cs="Arial"/>
          <w:sz w:val="24"/>
          <w:szCs w:val="24"/>
        </w:rPr>
        <w:t>Presidente Héctor Octavio Carriedo Sáenz (HOCS), la Co</w:t>
      </w:r>
      <w:r>
        <w:rPr>
          <w:rFonts w:ascii="Arial" w:hAnsi="Arial" w:cs="Arial"/>
          <w:sz w:val="24"/>
          <w:szCs w:val="24"/>
        </w:rPr>
        <w:t>misionada</w:t>
      </w:r>
      <w:r w:rsidRPr="00A258DC">
        <w:rPr>
          <w:rFonts w:ascii="Arial" w:hAnsi="Arial" w:cs="Arial"/>
          <w:sz w:val="24"/>
          <w:szCs w:val="24"/>
        </w:rPr>
        <w:t xml:space="preserve"> María de Lourdes López Salas (MLLS) y el Co</w:t>
      </w:r>
      <w:r>
        <w:rPr>
          <w:rFonts w:ascii="Arial" w:hAnsi="Arial" w:cs="Arial"/>
          <w:sz w:val="24"/>
          <w:szCs w:val="24"/>
        </w:rPr>
        <w:t>misionado</w:t>
      </w:r>
      <w:r w:rsidRPr="00A258DC">
        <w:rPr>
          <w:rFonts w:ascii="Arial" w:hAnsi="Arial" w:cs="Arial"/>
          <w:sz w:val="24"/>
          <w:szCs w:val="24"/>
        </w:rPr>
        <w:t xml:space="preserve"> Alejandro Gaitán Manuel (AGM), así mismo la Lic. Eva Gallegos Díaz, en su carácter de Secretaria Técnica; 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 xml:space="preserve">del Reglamento Interior, existe el quórum legal para iniciar la sesión, considerando válidos y legales los acuerdos que en </w:t>
      </w:r>
      <w:r>
        <w:rPr>
          <w:rFonts w:ascii="Arial" w:hAnsi="Arial" w:cs="Arial"/>
          <w:sz w:val="24"/>
          <w:szCs w:val="24"/>
        </w:rPr>
        <w:t>e</w:t>
      </w:r>
      <w:r w:rsidRPr="00A258DC">
        <w:rPr>
          <w:rFonts w:ascii="Arial" w:hAnsi="Arial" w:cs="Arial"/>
          <w:sz w:val="24"/>
          <w:szCs w:val="24"/>
        </w:rPr>
        <w:t>sta se tomen.</w:t>
      </w:r>
    </w:p>
    <w:p w:rsidR="00B54E13" w:rsidRDefault="00B54E13" w:rsidP="00B54E13">
      <w:pPr>
        <w:contextualSpacing/>
        <w:jc w:val="both"/>
        <w:rPr>
          <w:rFonts w:ascii="Arial" w:hAnsi="Arial" w:cs="Arial"/>
          <w:sz w:val="24"/>
          <w:szCs w:val="24"/>
        </w:rPr>
      </w:pPr>
    </w:p>
    <w:p w:rsidR="00B54E13" w:rsidRPr="00F74641" w:rsidRDefault="00B54E13" w:rsidP="00B54E13">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sometió a consideración el siguiente:</w:t>
      </w:r>
    </w:p>
    <w:p w:rsidR="00B54E13" w:rsidRPr="00F5153A" w:rsidRDefault="00B54E13" w:rsidP="00B54E13">
      <w:pPr>
        <w:ind w:firstLine="708"/>
        <w:jc w:val="center"/>
        <w:rPr>
          <w:rFonts w:ascii="Arial" w:hAnsi="Arial" w:cs="Arial"/>
          <w:b/>
          <w:sz w:val="24"/>
          <w:szCs w:val="24"/>
        </w:rPr>
      </w:pPr>
      <w:r w:rsidRPr="00F5153A">
        <w:rPr>
          <w:rFonts w:ascii="Arial" w:hAnsi="Arial" w:cs="Arial"/>
          <w:b/>
          <w:sz w:val="24"/>
          <w:szCs w:val="24"/>
        </w:rPr>
        <w:t>ORDEN DEL DÍA:</w:t>
      </w:r>
    </w:p>
    <w:p w:rsidR="00B54E13" w:rsidRPr="00F74641" w:rsidRDefault="00B54E13" w:rsidP="00B54E13">
      <w:pPr>
        <w:ind w:firstLine="708"/>
        <w:jc w:val="both"/>
        <w:rPr>
          <w:rFonts w:ascii="Arial" w:hAnsi="Arial" w:cs="Arial"/>
          <w:sz w:val="24"/>
          <w:szCs w:val="24"/>
        </w:rPr>
      </w:pPr>
      <w:r w:rsidRPr="00F74641">
        <w:rPr>
          <w:rFonts w:ascii="Arial" w:hAnsi="Arial" w:cs="Arial"/>
          <w:b/>
          <w:sz w:val="24"/>
          <w:szCs w:val="24"/>
        </w:rPr>
        <w:t>1.-</w:t>
      </w:r>
      <w:r w:rsidRPr="00F74641">
        <w:rPr>
          <w:rFonts w:ascii="Arial" w:hAnsi="Arial" w:cs="Arial"/>
          <w:sz w:val="24"/>
          <w:szCs w:val="24"/>
        </w:rPr>
        <w:t xml:space="preserve"> Verificación del Quórum legal y declaración de instalación de la sesión;</w:t>
      </w:r>
    </w:p>
    <w:p w:rsidR="00B54E13" w:rsidRPr="00F74641" w:rsidRDefault="00B54E13" w:rsidP="00B54E13">
      <w:pPr>
        <w:ind w:firstLine="708"/>
        <w:jc w:val="both"/>
        <w:rPr>
          <w:rFonts w:ascii="Arial" w:hAnsi="Arial" w:cs="Arial"/>
          <w:sz w:val="24"/>
          <w:szCs w:val="24"/>
        </w:rPr>
      </w:pPr>
      <w:r w:rsidRPr="00F74641">
        <w:rPr>
          <w:rFonts w:ascii="Arial" w:hAnsi="Arial" w:cs="Arial"/>
          <w:b/>
          <w:sz w:val="24"/>
          <w:szCs w:val="24"/>
        </w:rPr>
        <w:t>2.-</w:t>
      </w:r>
      <w:r w:rsidRPr="00F74641">
        <w:rPr>
          <w:rFonts w:ascii="Arial" w:hAnsi="Arial" w:cs="Arial"/>
          <w:sz w:val="24"/>
          <w:szCs w:val="24"/>
        </w:rPr>
        <w:t xml:space="preserve"> Aprobación del orden del día;  </w:t>
      </w:r>
    </w:p>
    <w:p w:rsidR="00B54E13" w:rsidRDefault="00B54E13" w:rsidP="00B54E13">
      <w:pPr>
        <w:ind w:left="708"/>
        <w:jc w:val="both"/>
        <w:rPr>
          <w:rFonts w:ascii="Arial" w:hAnsi="Arial" w:cs="Arial"/>
          <w:sz w:val="24"/>
          <w:szCs w:val="24"/>
        </w:rPr>
      </w:pPr>
      <w:r w:rsidRPr="00F74641">
        <w:rPr>
          <w:rFonts w:ascii="Arial" w:hAnsi="Arial" w:cs="Arial"/>
          <w:b/>
          <w:sz w:val="24"/>
          <w:szCs w:val="24"/>
        </w:rPr>
        <w:t>3.-</w:t>
      </w:r>
      <w:r>
        <w:rPr>
          <w:rFonts w:ascii="Arial" w:hAnsi="Arial" w:cs="Arial"/>
          <w:sz w:val="24"/>
          <w:szCs w:val="24"/>
        </w:rPr>
        <w:t xml:space="preserve"> Asuntos a tratar:</w:t>
      </w:r>
    </w:p>
    <w:p w:rsidR="00B54E13" w:rsidRPr="00B54E13" w:rsidRDefault="00B54E13" w:rsidP="00B54E13">
      <w:pPr>
        <w:ind w:left="708"/>
        <w:jc w:val="both"/>
        <w:rPr>
          <w:rFonts w:ascii="Arial" w:hAnsi="Arial" w:cs="Arial"/>
          <w:sz w:val="24"/>
          <w:szCs w:val="24"/>
        </w:rPr>
      </w:pPr>
      <w:r w:rsidRPr="0051697C">
        <w:rPr>
          <w:rFonts w:ascii="Arial" w:hAnsi="Arial" w:cs="Arial"/>
          <w:b/>
          <w:sz w:val="24"/>
          <w:szCs w:val="24"/>
        </w:rPr>
        <w:t>3.1.-</w:t>
      </w:r>
      <w:r w:rsidRPr="0051697C">
        <w:rPr>
          <w:rFonts w:ascii="Arial" w:hAnsi="Arial" w:cs="Arial"/>
          <w:sz w:val="24"/>
          <w:szCs w:val="24"/>
        </w:rPr>
        <w:t xml:space="preserve"> </w:t>
      </w:r>
      <w:r w:rsidRPr="00B54E13">
        <w:rPr>
          <w:rFonts w:ascii="Arial" w:hAnsi="Arial" w:cs="Arial"/>
          <w:sz w:val="24"/>
          <w:szCs w:val="24"/>
        </w:rPr>
        <w:t>Presentación y en su caso aprobación de los Estados Financieros del IDAIP, correspondientes a los meses de enero y febrero de 2016.</w:t>
      </w:r>
    </w:p>
    <w:p w:rsidR="00B54E13" w:rsidRDefault="00B54E13" w:rsidP="00B54E13">
      <w:pPr>
        <w:spacing w:after="0"/>
        <w:ind w:firstLine="708"/>
        <w:jc w:val="both"/>
        <w:rPr>
          <w:rFonts w:ascii="Arial" w:hAnsi="Arial" w:cs="Arial"/>
          <w:sz w:val="24"/>
          <w:szCs w:val="24"/>
        </w:rPr>
      </w:pPr>
      <w:r w:rsidRPr="0051697C">
        <w:rPr>
          <w:rFonts w:ascii="Arial" w:hAnsi="Arial" w:cs="Arial"/>
          <w:b/>
          <w:sz w:val="24"/>
          <w:szCs w:val="24"/>
        </w:rPr>
        <w:t>4.</w:t>
      </w:r>
      <w:r w:rsidRPr="0051697C">
        <w:rPr>
          <w:rFonts w:ascii="Arial" w:hAnsi="Arial" w:cs="Arial"/>
          <w:sz w:val="24"/>
          <w:szCs w:val="24"/>
        </w:rPr>
        <w:t>- Clausura de la Sesión.</w:t>
      </w:r>
    </w:p>
    <w:p w:rsidR="00B54E13" w:rsidRPr="0051697C" w:rsidRDefault="00B54E13" w:rsidP="00B54E13">
      <w:pPr>
        <w:spacing w:after="0"/>
        <w:jc w:val="both"/>
        <w:rPr>
          <w:rFonts w:ascii="Arial" w:hAnsi="Arial" w:cs="Arial"/>
          <w:sz w:val="24"/>
          <w:szCs w:val="24"/>
        </w:rPr>
      </w:pPr>
    </w:p>
    <w:p w:rsidR="00B54E13" w:rsidRDefault="00B54E13" w:rsidP="00B54E13">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B54E13" w:rsidRPr="002E0C22" w:rsidRDefault="00B54E13" w:rsidP="00B54E13">
      <w:pPr>
        <w:spacing w:after="0"/>
        <w:ind w:left="708"/>
        <w:jc w:val="center"/>
        <w:rPr>
          <w:rFonts w:ascii="Arial" w:hAnsi="Arial" w:cs="Arial"/>
          <w:sz w:val="24"/>
          <w:szCs w:val="24"/>
        </w:rPr>
      </w:pPr>
    </w:p>
    <w:p w:rsidR="00B54E13" w:rsidRDefault="00B54E13" w:rsidP="00B54E13">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EXT.09/14</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16.01</w:t>
      </w:r>
    </w:p>
    <w:p w:rsidR="00B54E13" w:rsidRPr="009532F3" w:rsidRDefault="00B54E13" w:rsidP="00B54E13">
      <w:pPr>
        <w:spacing w:after="0"/>
        <w:jc w:val="both"/>
        <w:rPr>
          <w:rFonts w:ascii="Arial" w:hAnsi="Arial" w:cs="Arial"/>
          <w:b/>
          <w:sz w:val="24"/>
          <w:szCs w:val="24"/>
        </w:rPr>
      </w:pPr>
    </w:p>
    <w:p w:rsidR="00B54E13" w:rsidRDefault="00B54E13" w:rsidP="00B54E13">
      <w:pPr>
        <w:spacing w:after="0"/>
        <w:jc w:val="both"/>
        <w:rPr>
          <w:rFonts w:ascii="Arial" w:hAnsi="Arial" w:cs="Arial"/>
          <w:b/>
          <w:sz w:val="24"/>
          <w:szCs w:val="24"/>
        </w:rPr>
      </w:pPr>
      <w:r w:rsidRPr="00C174D5">
        <w:rPr>
          <w:rFonts w:ascii="Arial" w:hAnsi="Arial" w:cs="Arial"/>
          <w:b/>
          <w:sz w:val="24"/>
          <w:szCs w:val="24"/>
        </w:rPr>
        <w:lastRenderedPageBreak/>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w:t>
      </w:r>
      <w:r w:rsidRPr="00C174D5">
        <w:rPr>
          <w:rFonts w:ascii="Arial" w:hAnsi="Arial" w:cs="Arial"/>
          <w:sz w:val="24"/>
          <w:szCs w:val="24"/>
        </w:rPr>
        <w:t xml:space="preserve">Acuerdo </w:t>
      </w:r>
      <w:r w:rsidRPr="00C174D5">
        <w:rPr>
          <w:rFonts w:ascii="Arial" w:hAnsi="Arial" w:cs="Arial"/>
          <w:b/>
          <w:sz w:val="24"/>
          <w:szCs w:val="24"/>
        </w:rPr>
        <w:t>ACT.</w:t>
      </w:r>
      <w:r>
        <w:rPr>
          <w:rFonts w:ascii="Arial" w:hAnsi="Arial" w:cs="Arial"/>
          <w:b/>
          <w:sz w:val="24"/>
          <w:szCs w:val="24"/>
        </w:rPr>
        <w:t>EXT.09/14</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16.02</w:t>
      </w:r>
    </w:p>
    <w:p w:rsidR="00B54E13" w:rsidRDefault="00B54E13" w:rsidP="00B54E13">
      <w:pPr>
        <w:spacing w:after="0"/>
        <w:jc w:val="both"/>
        <w:rPr>
          <w:rFonts w:ascii="Arial" w:hAnsi="Arial" w:cs="Arial"/>
          <w:b/>
          <w:sz w:val="24"/>
          <w:szCs w:val="24"/>
        </w:rPr>
      </w:pPr>
    </w:p>
    <w:p w:rsidR="00B54E13" w:rsidRDefault="00B54E13" w:rsidP="00B54E13">
      <w:pPr>
        <w:spacing w:after="0"/>
        <w:jc w:val="both"/>
        <w:rPr>
          <w:rFonts w:ascii="Arial" w:hAnsi="Arial" w:cs="Arial"/>
          <w:sz w:val="24"/>
          <w:szCs w:val="24"/>
        </w:rPr>
      </w:pPr>
      <w:r w:rsidRPr="00FD1116">
        <w:rPr>
          <w:rFonts w:ascii="Arial" w:hAnsi="Arial" w:cs="Arial"/>
          <w:b/>
          <w:sz w:val="24"/>
          <w:szCs w:val="24"/>
        </w:rPr>
        <w:t xml:space="preserve">3.- </w:t>
      </w:r>
      <w:r>
        <w:rPr>
          <w:rFonts w:ascii="Arial" w:hAnsi="Arial" w:cs="Arial"/>
          <w:sz w:val="24"/>
          <w:szCs w:val="24"/>
        </w:rPr>
        <w:t>Asuntos a tratar:</w:t>
      </w:r>
      <w:r>
        <w:rPr>
          <w:rFonts w:ascii="Arial" w:hAnsi="Arial" w:cs="Arial"/>
          <w:sz w:val="24"/>
          <w:szCs w:val="24"/>
        </w:rPr>
        <w:tab/>
      </w:r>
    </w:p>
    <w:p w:rsidR="00B54E13" w:rsidRPr="00214CB4" w:rsidRDefault="00B54E13" w:rsidP="00B54E13">
      <w:pPr>
        <w:spacing w:after="0"/>
        <w:jc w:val="both"/>
        <w:rPr>
          <w:rFonts w:ascii="Arial" w:hAnsi="Arial" w:cs="Arial"/>
          <w:sz w:val="24"/>
          <w:szCs w:val="24"/>
        </w:rPr>
      </w:pPr>
    </w:p>
    <w:p w:rsidR="00B54E13" w:rsidRDefault="00B54E13" w:rsidP="00A0158E">
      <w:pPr>
        <w:jc w:val="both"/>
        <w:rPr>
          <w:rFonts w:ascii="Arial" w:hAnsi="Arial" w:cs="Arial"/>
          <w:sz w:val="24"/>
          <w:szCs w:val="24"/>
        </w:rPr>
      </w:pPr>
      <w:r w:rsidRPr="0062468C">
        <w:rPr>
          <w:rFonts w:ascii="Arial" w:hAnsi="Arial" w:cs="Arial"/>
          <w:b/>
          <w:sz w:val="24"/>
          <w:szCs w:val="24"/>
        </w:rPr>
        <w:t>3.1.-</w:t>
      </w:r>
      <w:r>
        <w:rPr>
          <w:rFonts w:ascii="Arial" w:hAnsi="Arial" w:cs="Arial"/>
          <w:sz w:val="24"/>
          <w:szCs w:val="24"/>
        </w:rPr>
        <w:t xml:space="preserve"> El </w:t>
      </w:r>
      <w:r w:rsidRPr="006E222A">
        <w:rPr>
          <w:rFonts w:ascii="Arial" w:hAnsi="Arial" w:cs="Arial"/>
          <w:sz w:val="24"/>
          <w:szCs w:val="24"/>
        </w:rPr>
        <w:t>Co</w:t>
      </w:r>
      <w:r>
        <w:rPr>
          <w:rFonts w:ascii="Arial" w:hAnsi="Arial" w:cs="Arial"/>
          <w:sz w:val="24"/>
          <w:szCs w:val="24"/>
        </w:rPr>
        <w:t>misionado Presidente HOCS,</w:t>
      </w:r>
      <w:r w:rsidR="00A0158E">
        <w:rPr>
          <w:rFonts w:ascii="Arial" w:hAnsi="Arial" w:cs="Arial"/>
          <w:sz w:val="24"/>
          <w:szCs w:val="24"/>
        </w:rPr>
        <w:t xml:space="preserve"> solicita al Consejo su aprobación para que sea la C.P. Julia Elena Sánchez Solís, Encargada de la Coordinación de Gestión Administrativa de este Instituto, para que exponga los Estados Financieros correspondientes a enero y febrero del año en curso</w:t>
      </w:r>
      <w:r w:rsidR="009620AC">
        <w:rPr>
          <w:rFonts w:ascii="Arial" w:hAnsi="Arial" w:cs="Arial"/>
          <w:sz w:val="24"/>
          <w:szCs w:val="24"/>
        </w:rPr>
        <w:t>, los cuales fueron proporcionados con anterioridad a los Comisionados</w:t>
      </w:r>
      <w:r w:rsidR="00A0158E">
        <w:rPr>
          <w:rFonts w:ascii="Arial" w:hAnsi="Arial" w:cs="Arial"/>
          <w:sz w:val="24"/>
          <w:szCs w:val="24"/>
        </w:rPr>
        <w:t>.</w:t>
      </w:r>
    </w:p>
    <w:p w:rsidR="002E731C" w:rsidRDefault="00A0158E" w:rsidP="002E731C">
      <w:pPr>
        <w:jc w:val="both"/>
        <w:rPr>
          <w:rFonts w:ascii="Arial" w:hAnsi="Arial" w:cs="Arial"/>
          <w:sz w:val="24"/>
          <w:szCs w:val="24"/>
        </w:rPr>
      </w:pPr>
      <w:r>
        <w:rPr>
          <w:rFonts w:ascii="Arial" w:hAnsi="Arial" w:cs="Arial"/>
          <w:sz w:val="24"/>
          <w:szCs w:val="24"/>
        </w:rPr>
        <w:t>Se aprueba la propuesta del Comisionado Presidente y se procede a la presentación de los Estados Financieros</w:t>
      </w:r>
      <w:r w:rsidR="002E731C">
        <w:rPr>
          <w:rFonts w:ascii="Arial" w:hAnsi="Arial" w:cs="Arial"/>
          <w:sz w:val="24"/>
          <w:szCs w:val="24"/>
        </w:rPr>
        <w:t xml:space="preserve"> correspondientes al 31 de enero del presente año, exponiendo </w:t>
      </w:r>
      <w:r w:rsidR="009620AC">
        <w:rPr>
          <w:rFonts w:ascii="Arial" w:hAnsi="Arial" w:cs="Arial"/>
          <w:sz w:val="24"/>
          <w:szCs w:val="24"/>
        </w:rPr>
        <w:t xml:space="preserve">el resumen de </w:t>
      </w:r>
      <w:r w:rsidR="002E731C">
        <w:rPr>
          <w:rFonts w:ascii="Arial" w:hAnsi="Arial" w:cs="Arial"/>
          <w:sz w:val="24"/>
          <w:szCs w:val="24"/>
        </w:rPr>
        <w:t>los i</w:t>
      </w:r>
      <w:r w:rsidR="002E731C">
        <w:rPr>
          <w:rFonts w:ascii="Arial" w:hAnsi="Arial" w:cs="Arial"/>
          <w:sz w:val="24"/>
          <w:szCs w:val="24"/>
        </w:rPr>
        <w:t xml:space="preserve">nformes preliminares, resultados del ejercicio, </w:t>
      </w:r>
      <w:r w:rsidR="002E731C">
        <w:rPr>
          <w:rFonts w:ascii="Arial" w:hAnsi="Arial" w:cs="Arial"/>
          <w:sz w:val="24"/>
          <w:szCs w:val="24"/>
        </w:rPr>
        <w:t xml:space="preserve">e </w:t>
      </w:r>
      <w:r w:rsidR="002E731C">
        <w:rPr>
          <w:rFonts w:ascii="Arial" w:hAnsi="Arial" w:cs="Arial"/>
          <w:sz w:val="24"/>
          <w:szCs w:val="24"/>
        </w:rPr>
        <w:t>información adicional.</w:t>
      </w:r>
    </w:p>
    <w:p w:rsidR="002E731C" w:rsidRDefault="002E731C" w:rsidP="002E731C">
      <w:pPr>
        <w:jc w:val="both"/>
        <w:rPr>
          <w:rFonts w:ascii="Arial" w:hAnsi="Arial" w:cs="Arial"/>
          <w:sz w:val="24"/>
          <w:szCs w:val="24"/>
        </w:rPr>
      </w:pPr>
      <w:r>
        <w:rPr>
          <w:rFonts w:ascii="Arial" w:hAnsi="Arial" w:cs="Arial"/>
          <w:sz w:val="24"/>
          <w:szCs w:val="24"/>
        </w:rPr>
        <w:t>Una vez expuesto lo anterior, el Comisionado Presidente HOCS somete a la consideración del Consejo General para que emitan comentarios al respecto o en su caso el sentido de su voto.</w:t>
      </w:r>
    </w:p>
    <w:p w:rsidR="002E731C" w:rsidRDefault="002E731C" w:rsidP="002E731C">
      <w:pPr>
        <w:jc w:val="both"/>
        <w:rPr>
          <w:rFonts w:ascii="Arial" w:hAnsi="Arial" w:cs="Arial"/>
          <w:sz w:val="24"/>
          <w:szCs w:val="24"/>
        </w:rPr>
      </w:pPr>
      <w:r>
        <w:rPr>
          <w:rFonts w:ascii="Arial" w:hAnsi="Arial" w:cs="Arial"/>
          <w:sz w:val="24"/>
          <w:szCs w:val="24"/>
        </w:rPr>
        <w:t xml:space="preserve">La Comisionada </w:t>
      </w:r>
      <w:r>
        <w:rPr>
          <w:rFonts w:ascii="Arial" w:hAnsi="Arial" w:cs="Arial"/>
          <w:sz w:val="24"/>
          <w:szCs w:val="24"/>
        </w:rPr>
        <w:t xml:space="preserve">MLLS, </w:t>
      </w:r>
      <w:r>
        <w:rPr>
          <w:rFonts w:ascii="Arial" w:hAnsi="Arial" w:cs="Arial"/>
          <w:sz w:val="24"/>
          <w:szCs w:val="24"/>
        </w:rPr>
        <w:t xml:space="preserve">expresa su voto </w:t>
      </w:r>
      <w:r>
        <w:rPr>
          <w:rFonts w:ascii="Arial" w:hAnsi="Arial" w:cs="Arial"/>
          <w:sz w:val="24"/>
          <w:szCs w:val="24"/>
        </w:rPr>
        <w:t>en contra</w:t>
      </w:r>
      <w:r>
        <w:rPr>
          <w:rFonts w:ascii="Arial" w:hAnsi="Arial" w:cs="Arial"/>
          <w:sz w:val="24"/>
          <w:szCs w:val="24"/>
        </w:rPr>
        <w:t>. Por su parte el Comisionado Presidente HOCS y el Comisionado AGM emiten su voto a favor.</w:t>
      </w:r>
    </w:p>
    <w:p w:rsidR="002E731C" w:rsidRDefault="002E731C" w:rsidP="009620AC">
      <w:pPr>
        <w:spacing w:after="0"/>
        <w:jc w:val="both"/>
        <w:rPr>
          <w:rFonts w:ascii="Arial" w:hAnsi="Arial" w:cs="Arial"/>
          <w:b/>
          <w:sz w:val="24"/>
          <w:szCs w:val="24"/>
        </w:rPr>
      </w:pPr>
      <w:r>
        <w:rPr>
          <w:rFonts w:ascii="Arial" w:hAnsi="Arial" w:cs="Arial"/>
          <w:sz w:val="24"/>
          <w:szCs w:val="24"/>
        </w:rPr>
        <w:t>En tal sentido, se aprueban por mayoría de votos los Estados Financieros de este Instituto, correspondientes al 31 de enero de 2016.</w:t>
      </w:r>
      <w:r w:rsidR="009620AC">
        <w:rPr>
          <w:rFonts w:ascii="Arial" w:hAnsi="Arial" w:cs="Arial"/>
          <w:sz w:val="24"/>
          <w:szCs w:val="24"/>
        </w:rPr>
        <w:t xml:space="preserve"> </w:t>
      </w:r>
      <w:r w:rsidR="009620AC" w:rsidRPr="00C174D5">
        <w:rPr>
          <w:rFonts w:ascii="Arial" w:hAnsi="Arial" w:cs="Arial"/>
          <w:b/>
          <w:sz w:val="24"/>
          <w:szCs w:val="24"/>
        </w:rPr>
        <w:t>ACT.</w:t>
      </w:r>
      <w:r w:rsidR="009620AC">
        <w:rPr>
          <w:rFonts w:ascii="Arial" w:hAnsi="Arial" w:cs="Arial"/>
          <w:b/>
          <w:sz w:val="24"/>
          <w:szCs w:val="24"/>
        </w:rPr>
        <w:t>EXT.09/14</w:t>
      </w:r>
      <w:r w:rsidR="009620AC" w:rsidRPr="00C174D5">
        <w:rPr>
          <w:rFonts w:ascii="Arial" w:hAnsi="Arial" w:cs="Arial"/>
          <w:b/>
          <w:sz w:val="24"/>
          <w:szCs w:val="24"/>
        </w:rPr>
        <w:t>/</w:t>
      </w:r>
      <w:r w:rsidR="009620AC">
        <w:rPr>
          <w:rFonts w:ascii="Arial" w:hAnsi="Arial" w:cs="Arial"/>
          <w:b/>
          <w:sz w:val="24"/>
          <w:szCs w:val="24"/>
        </w:rPr>
        <w:t>03</w:t>
      </w:r>
      <w:r w:rsidR="009620AC" w:rsidRPr="00C174D5">
        <w:rPr>
          <w:rFonts w:ascii="Arial" w:hAnsi="Arial" w:cs="Arial"/>
          <w:b/>
          <w:sz w:val="24"/>
          <w:szCs w:val="24"/>
        </w:rPr>
        <w:t>/20</w:t>
      </w:r>
      <w:r w:rsidR="009620AC">
        <w:rPr>
          <w:rFonts w:ascii="Arial" w:hAnsi="Arial" w:cs="Arial"/>
          <w:b/>
          <w:sz w:val="24"/>
          <w:szCs w:val="24"/>
        </w:rPr>
        <w:t>16.03</w:t>
      </w:r>
    </w:p>
    <w:p w:rsidR="009620AC" w:rsidRPr="009620AC" w:rsidRDefault="009620AC" w:rsidP="009620AC">
      <w:pPr>
        <w:spacing w:after="0"/>
        <w:jc w:val="both"/>
        <w:rPr>
          <w:rFonts w:ascii="Arial" w:hAnsi="Arial" w:cs="Arial"/>
          <w:b/>
          <w:sz w:val="24"/>
          <w:szCs w:val="24"/>
        </w:rPr>
      </w:pPr>
    </w:p>
    <w:p w:rsidR="009620AC" w:rsidRDefault="002E731C" w:rsidP="009620AC">
      <w:pPr>
        <w:jc w:val="both"/>
        <w:rPr>
          <w:rFonts w:ascii="Arial" w:hAnsi="Arial" w:cs="Arial"/>
          <w:sz w:val="24"/>
          <w:szCs w:val="24"/>
        </w:rPr>
      </w:pPr>
      <w:r>
        <w:rPr>
          <w:rFonts w:ascii="Arial" w:hAnsi="Arial" w:cs="Arial"/>
          <w:sz w:val="24"/>
          <w:szCs w:val="24"/>
        </w:rPr>
        <w:t xml:space="preserve">A continuación, se </w:t>
      </w:r>
      <w:r w:rsidR="009620AC">
        <w:rPr>
          <w:rFonts w:ascii="Arial" w:hAnsi="Arial" w:cs="Arial"/>
          <w:sz w:val="24"/>
          <w:szCs w:val="24"/>
        </w:rPr>
        <w:t>hace la presentación de los Estados Financieros con cifras al 29 de febrero del presente año. De igual forma</w:t>
      </w:r>
      <w:r w:rsidR="002B26BE">
        <w:rPr>
          <w:rFonts w:ascii="Arial" w:hAnsi="Arial" w:cs="Arial"/>
          <w:sz w:val="24"/>
          <w:szCs w:val="24"/>
        </w:rPr>
        <w:t xml:space="preserve">, se expone </w:t>
      </w:r>
      <w:r w:rsidR="009620AC">
        <w:rPr>
          <w:rFonts w:ascii="Arial" w:hAnsi="Arial" w:cs="Arial"/>
          <w:sz w:val="24"/>
          <w:szCs w:val="24"/>
        </w:rPr>
        <w:t xml:space="preserve">un </w:t>
      </w:r>
      <w:r w:rsidR="002B26BE">
        <w:rPr>
          <w:rFonts w:ascii="Arial" w:hAnsi="Arial" w:cs="Arial"/>
          <w:sz w:val="24"/>
          <w:szCs w:val="24"/>
        </w:rPr>
        <w:t>breve resumen del documento que se analiza por parte de la e</w:t>
      </w:r>
      <w:r w:rsidR="002B26BE">
        <w:rPr>
          <w:rFonts w:ascii="Arial" w:hAnsi="Arial" w:cs="Arial"/>
          <w:sz w:val="24"/>
          <w:szCs w:val="24"/>
        </w:rPr>
        <w:t>ncargada de la Coordin</w:t>
      </w:r>
      <w:r w:rsidR="00450C40">
        <w:rPr>
          <w:rFonts w:ascii="Arial" w:hAnsi="Arial" w:cs="Arial"/>
          <w:sz w:val="24"/>
          <w:szCs w:val="24"/>
        </w:rPr>
        <w:t>ación de Gestión Administrativa.</w:t>
      </w:r>
      <w:r w:rsidR="002B26BE">
        <w:rPr>
          <w:rFonts w:ascii="Arial" w:hAnsi="Arial" w:cs="Arial"/>
          <w:sz w:val="24"/>
          <w:szCs w:val="24"/>
        </w:rPr>
        <w:t xml:space="preserve"> </w:t>
      </w:r>
    </w:p>
    <w:p w:rsidR="00450C40" w:rsidRDefault="00450C40" w:rsidP="00B6177D">
      <w:pPr>
        <w:jc w:val="both"/>
        <w:rPr>
          <w:rFonts w:ascii="Arial" w:hAnsi="Arial" w:cs="Arial"/>
          <w:sz w:val="24"/>
          <w:szCs w:val="24"/>
        </w:rPr>
      </w:pPr>
      <w:r>
        <w:rPr>
          <w:rFonts w:ascii="Arial" w:hAnsi="Arial" w:cs="Arial"/>
          <w:sz w:val="24"/>
          <w:szCs w:val="24"/>
        </w:rPr>
        <w:t>El Comisionado Presidente HOCS, solicita a los Comisi</w:t>
      </w:r>
      <w:r w:rsidR="00741D70">
        <w:rPr>
          <w:rFonts w:ascii="Arial" w:hAnsi="Arial" w:cs="Arial"/>
          <w:sz w:val="24"/>
          <w:szCs w:val="24"/>
        </w:rPr>
        <w:t>onados externar sus comentarios y el sentido de su voto.</w:t>
      </w:r>
    </w:p>
    <w:p w:rsidR="00B6177D" w:rsidRDefault="00741D70" w:rsidP="00741D70">
      <w:pPr>
        <w:spacing w:after="0"/>
        <w:jc w:val="both"/>
        <w:rPr>
          <w:rFonts w:ascii="Arial" w:hAnsi="Arial" w:cs="Arial"/>
          <w:b/>
          <w:sz w:val="24"/>
          <w:szCs w:val="24"/>
        </w:rPr>
      </w:pPr>
      <w:r>
        <w:rPr>
          <w:rFonts w:ascii="Arial" w:hAnsi="Arial" w:cs="Arial"/>
          <w:sz w:val="24"/>
          <w:szCs w:val="24"/>
        </w:rPr>
        <w:t>No habiendo comentarios, los Comisionados emiten su voto a favor. Por lo tanto, quedan aprobados por u</w:t>
      </w:r>
      <w:r w:rsidR="00156EF9">
        <w:rPr>
          <w:rFonts w:ascii="Arial" w:hAnsi="Arial" w:cs="Arial"/>
          <w:sz w:val="24"/>
          <w:szCs w:val="24"/>
        </w:rPr>
        <w:t>nanimidad</w:t>
      </w:r>
      <w:r>
        <w:rPr>
          <w:rFonts w:ascii="Arial" w:hAnsi="Arial" w:cs="Arial"/>
          <w:sz w:val="24"/>
          <w:szCs w:val="24"/>
        </w:rPr>
        <w:t xml:space="preserve"> los Estados Financieros del IDAIP al 29 de febrero de 2016. </w:t>
      </w:r>
      <w:r w:rsidRPr="00C174D5">
        <w:rPr>
          <w:rFonts w:ascii="Arial" w:hAnsi="Arial" w:cs="Arial"/>
          <w:b/>
          <w:sz w:val="24"/>
          <w:szCs w:val="24"/>
        </w:rPr>
        <w:t>ACT.</w:t>
      </w:r>
      <w:r>
        <w:rPr>
          <w:rFonts w:ascii="Arial" w:hAnsi="Arial" w:cs="Arial"/>
          <w:b/>
          <w:sz w:val="24"/>
          <w:szCs w:val="24"/>
        </w:rPr>
        <w:t>EXT.09/14</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16.04</w:t>
      </w:r>
    </w:p>
    <w:p w:rsidR="00741D70" w:rsidRPr="00741D70" w:rsidRDefault="00741D70" w:rsidP="00741D70">
      <w:pPr>
        <w:spacing w:after="0"/>
        <w:jc w:val="both"/>
        <w:rPr>
          <w:rFonts w:ascii="Arial" w:hAnsi="Arial" w:cs="Arial"/>
          <w:sz w:val="24"/>
          <w:szCs w:val="24"/>
        </w:rPr>
      </w:pPr>
      <w:r w:rsidRPr="00741D70">
        <w:rPr>
          <w:rFonts w:ascii="Arial" w:hAnsi="Arial" w:cs="Arial"/>
          <w:sz w:val="24"/>
          <w:szCs w:val="24"/>
        </w:rPr>
        <w:lastRenderedPageBreak/>
        <w:t>Asimismo</w:t>
      </w:r>
      <w:r w:rsidR="00CC4C71">
        <w:rPr>
          <w:rFonts w:ascii="Arial" w:hAnsi="Arial" w:cs="Arial"/>
          <w:sz w:val="24"/>
          <w:szCs w:val="24"/>
        </w:rPr>
        <w:t>;</w:t>
      </w:r>
      <w:r w:rsidRPr="00741D70">
        <w:rPr>
          <w:rFonts w:ascii="Arial" w:hAnsi="Arial" w:cs="Arial"/>
          <w:sz w:val="24"/>
          <w:szCs w:val="24"/>
        </w:rPr>
        <w:t xml:space="preserve"> </w:t>
      </w:r>
      <w:r w:rsidR="00CC4C71">
        <w:rPr>
          <w:rFonts w:ascii="Arial" w:hAnsi="Arial" w:cs="Arial"/>
          <w:sz w:val="24"/>
          <w:szCs w:val="24"/>
        </w:rPr>
        <w:t xml:space="preserve">los Estados Financieros que han sido aprobados, </w:t>
      </w:r>
      <w:r w:rsidR="00792F5B">
        <w:rPr>
          <w:rFonts w:ascii="Arial" w:hAnsi="Arial" w:cs="Arial"/>
          <w:sz w:val="24"/>
          <w:szCs w:val="24"/>
        </w:rPr>
        <w:t>se remitirán debidamente firmados a la Entidad de Auditoria Superior del Estado. Se anexa copia simple a la presente acta.</w:t>
      </w:r>
    </w:p>
    <w:p w:rsidR="005626D5" w:rsidRDefault="005626D5" w:rsidP="00B6177D">
      <w:pPr>
        <w:jc w:val="both"/>
        <w:rPr>
          <w:rFonts w:ascii="Arial" w:hAnsi="Arial" w:cs="Arial"/>
          <w:sz w:val="24"/>
          <w:szCs w:val="24"/>
        </w:rPr>
      </w:pPr>
    </w:p>
    <w:p w:rsidR="00B54E13" w:rsidRPr="006C2E15" w:rsidRDefault="00B54E13" w:rsidP="00B54E13">
      <w:pPr>
        <w:jc w:val="both"/>
        <w:rPr>
          <w:rFonts w:ascii="Arial" w:hAnsi="Arial" w:cs="Arial"/>
          <w:sz w:val="24"/>
          <w:szCs w:val="24"/>
        </w:rPr>
      </w:pPr>
      <w:r w:rsidRPr="00445830">
        <w:rPr>
          <w:rFonts w:ascii="Arial" w:hAnsi="Arial" w:cs="Arial"/>
          <w:b/>
          <w:sz w:val="24"/>
          <w:szCs w:val="24"/>
        </w:rPr>
        <w:t xml:space="preserve">4.- </w:t>
      </w:r>
      <w:r>
        <w:rPr>
          <w:rFonts w:ascii="Arial" w:hAnsi="Arial" w:cs="Arial"/>
          <w:sz w:val="24"/>
          <w:szCs w:val="24"/>
        </w:rPr>
        <w:t>Clausura de la sesión.</w:t>
      </w:r>
    </w:p>
    <w:p w:rsidR="00B54E13" w:rsidRDefault="00B54E13" w:rsidP="00B54E13">
      <w:pPr>
        <w:contextualSpacing/>
        <w:jc w:val="both"/>
        <w:rPr>
          <w:rFonts w:ascii="Arial" w:hAnsi="Arial" w:cs="Arial"/>
          <w:sz w:val="24"/>
          <w:szCs w:val="24"/>
        </w:rPr>
      </w:pPr>
      <w:r>
        <w:rPr>
          <w:rFonts w:ascii="Arial" w:hAnsi="Arial" w:cs="Arial"/>
          <w:sz w:val="24"/>
          <w:szCs w:val="24"/>
        </w:rPr>
        <w:t xml:space="preserve">Desahogados los puntos señalados, declarando válidos y legales los acuerdos alcanzados, </w:t>
      </w:r>
      <w:r w:rsidRPr="00AF1052">
        <w:rPr>
          <w:rFonts w:ascii="Arial" w:hAnsi="Arial" w:cs="Arial"/>
          <w:sz w:val="24"/>
          <w:szCs w:val="24"/>
        </w:rPr>
        <w:t xml:space="preserve">siendo las </w:t>
      </w:r>
      <w:r>
        <w:rPr>
          <w:rFonts w:ascii="Arial" w:hAnsi="Arial" w:cs="Arial"/>
          <w:sz w:val="24"/>
          <w:szCs w:val="24"/>
        </w:rPr>
        <w:t xml:space="preserve">13:24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14 de marzo de 2016., </w:t>
      </w:r>
      <w:r w:rsidRPr="00AF1052">
        <w:rPr>
          <w:rFonts w:ascii="Arial" w:hAnsi="Arial" w:cs="Arial"/>
          <w:sz w:val="24"/>
          <w:szCs w:val="24"/>
        </w:rPr>
        <w:t xml:space="preserve">se levanta la </w:t>
      </w:r>
      <w:r>
        <w:rPr>
          <w:rFonts w:ascii="Arial" w:hAnsi="Arial" w:cs="Arial"/>
          <w:sz w:val="24"/>
          <w:szCs w:val="24"/>
        </w:rPr>
        <w:t xml:space="preserve">novena sesión extraordinaria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p>
    <w:p w:rsidR="00B54E13" w:rsidRDefault="00B54E13" w:rsidP="00B54E13">
      <w:pPr>
        <w:contextualSpacing/>
        <w:jc w:val="both"/>
        <w:rPr>
          <w:rFonts w:ascii="Arial" w:hAnsi="Arial" w:cs="Arial"/>
          <w:sz w:val="24"/>
          <w:szCs w:val="24"/>
        </w:rPr>
      </w:pPr>
    </w:p>
    <w:p w:rsidR="00B54E13" w:rsidRDefault="00B54E13" w:rsidP="00B54E13">
      <w:pPr>
        <w:spacing w:after="0"/>
        <w:ind w:firstLine="708"/>
        <w:jc w:val="both"/>
        <w:rPr>
          <w:rFonts w:ascii="Arial" w:hAnsi="Arial" w:cs="Arial"/>
          <w:sz w:val="24"/>
          <w:szCs w:val="24"/>
        </w:rPr>
      </w:pPr>
    </w:p>
    <w:p w:rsidR="00B54E13" w:rsidRDefault="00B54E13" w:rsidP="00B54E13">
      <w:pPr>
        <w:spacing w:after="0"/>
        <w:ind w:firstLine="708"/>
        <w:jc w:val="both"/>
        <w:rPr>
          <w:rFonts w:ascii="Arial" w:hAnsi="Arial" w:cs="Arial"/>
          <w:sz w:val="24"/>
          <w:szCs w:val="24"/>
        </w:rPr>
      </w:pPr>
    </w:p>
    <w:p w:rsidR="00B54E13" w:rsidRDefault="00B54E13" w:rsidP="00B54E13">
      <w:pPr>
        <w:spacing w:after="0"/>
        <w:ind w:firstLine="708"/>
        <w:jc w:val="both"/>
        <w:rPr>
          <w:rFonts w:ascii="Arial" w:hAnsi="Arial" w:cs="Arial"/>
          <w:sz w:val="24"/>
          <w:szCs w:val="24"/>
        </w:rPr>
      </w:pPr>
    </w:p>
    <w:p w:rsidR="00B54E13" w:rsidRDefault="00B54E13" w:rsidP="00B54E13">
      <w:pPr>
        <w:spacing w:after="0"/>
        <w:contextualSpacing/>
        <w:jc w:val="center"/>
        <w:rPr>
          <w:rFonts w:ascii="Arial" w:hAnsi="Arial" w:cs="Arial"/>
          <w:b/>
          <w:sz w:val="24"/>
          <w:szCs w:val="24"/>
        </w:rPr>
      </w:pPr>
      <w:r>
        <w:rPr>
          <w:rFonts w:ascii="Arial" w:hAnsi="Arial" w:cs="Arial"/>
          <w:b/>
          <w:sz w:val="24"/>
          <w:szCs w:val="24"/>
        </w:rPr>
        <w:t xml:space="preserve">Héctor Octavio Carriedo Sáenz </w:t>
      </w:r>
    </w:p>
    <w:p w:rsidR="00B54E13" w:rsidRPr="00070791" w:rsidRDefault="00B54E13" w:rsidP="00B54E13">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B54E13" w:rsidRDefault="00B54E13" w:rsidP="00B54E13">
      <w:pPr>
        <w:spacing w:after="0"/>
        <w:contextualSpacing/>
        <w:jc w:val="center"/>
        <w:rPr>
          <w:rFonts w:ascii="Arial" w:hAnsi="Arial" w:cs="Arial"/>
          <w:b/>
          <w:sz w:val="24"/>
          <w:szCs w:val="24"/>
        </w:rPr>
      </w:pPr>
    </w:p>
    <w:p w:rsidR="00B54E13" w:rsidRDefault="00B54E13" w:rsidP="00B54E13">
      <w:pPr>
        <w:spacing w:after="0"/>
        <w:contextualSpacing/>
        <w:jc w:val="center"/>
        <w:rPr>
          <w:rFonts w:ascii="Arial" w:hAnsi="Arial" w:cs="Arial"/>
          <w:b/>
          <w:sz w:val="24"/>
          <w:szCs w:val="24"/>
        </w:rPr>
      </w:pPr>
    </w:p>
    <w:p w:rsidR="00B54E13" w:rsidRDefault="00B54E13" w:rsidP="00B54E13">
      <w:pPr>
        <w:spacing w:after="0"/>
        <w:contextualSpacing/>
        <w:rPr>
          <w:rFonts w:ascii="Arial" w:hAnsi="Arial" w:cs="Arial"/>
          <w:b/>
          <w:sz w:val="24"/>
          <w:szCs w:val="24"/>
        </w:rPr>
      </w:pPr>
      <w:bookmarkStart w:id="0" w:name="_GoBack"/>
      <w:bookmarkEnd w:id="0"/>
    </w:p>
    <w:p w:rsidR="00B54E13" w:rsidRDefault="00B54E13" w:rsidP="00B54E13">
      <w:pPr>
        <w:spacing w:after="0"/>
        <w:contextualSpacing/>
        <w:rPr>
          <w:rFonts w:ascii="Arial" w:hAnsi="Arial" w:cs="Arial"/>
          <w:b/>
          <w:sz w:val="24"/>
          <w:szCs w:val="24"/>
        </w:rPr>
      </w:pPr>
    </w:p>
    <w:p w:rsidR="00B54E13" w:rsidRDefault="00B54E13" w:rsidP="00B54E13">
      <w:pPr>
        <w:spacing w:after="0"/>
        <w:contextualSpacing/>
        <w:rPr>
          <w:rFonts w:ascii="Arial" w:hAnsi="Arial" w:cs="Arial"/>
          <w:b/>
          <w:sz w:val="24"/>
          <w:szCs w:val="24"/>
        </w:rPr>
      </w:pPr>
    </w:p>
    <w:p w:rsidR="00B54E13" w:rsidRDefault="00B54E13" w:rsidP="00B54E13">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B54E13" w:rsidRDefault="00B54E13" w:rsidP="00B54E13">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B54E13" w:rsidRDefault="00B54E13" w:rsidP="00B54E13">
      <w:pPr>
        <w:contextualSpacing/>
        <w:rPr>
          <w:rFonts w:ascii="Arial" w:hAnsi="Arial" w:cs="Arial"/>
          <w:sz w:val="24"/>
          <w:szCs w:val="24"/>
        </w:rPr>
      </w:pPr>
    </w:p>
    <w:p w:rsidR="00B54E13" w:rsidRDefault="00B54E13" w:rsidP="00B54E13">
      <w:pPr>
        <w:contextualSpacing/>
        <w:rPr>
          <w:rFonts w:ascii="Arial" w:hAnsi="Arial" w:cs="Arial"/>
          <w:sz w:val="16"/>
          <w:szCs w:val="16"/>
        </w:rPr>
      </w:pPr>
    </w:p>
    <w:p w:rsidR="00B54E13" w:rsidRDefault="00B54E13" w:rsidP="00B54E13">
      <w:pPr>
        <w:contextualSpacing/>
        <w:rPr>
          <w:rFonts w:ascii="Arial" w:hAnsi="Arial" w:cs="Arial"/>
          <w:sz w:val="16"/>
          <w:szCs w:val="16"/>
        </w:rPr>
      </w:pPr>
    </w:p>
    <w:p w:rsidR="00B54E13" w:rsidRPr="00397D0D" w:rsidRDefault="00B54E13" w:rsidP="00B54E13">
      <w:pPr>
        <w:contextualSpacing/>
        <w:rPr>
          <w:rFonts w:ascii="Arial" w:hAnsi="Arial" w:cs="Arial"/>
          <w:sz w:val="16"/>
          <w:szCs w:val="16"/>
        </w:rPr>
      </w:pPr>
    </w:p>
    <w:p w:rsidR="00B54E13" w:rsidRDefault="00B54E13" w:rsidP="00B54E13">
      <w:pPr>
        <w:contextualSpacing/>
        <w:rPr>
          <w:rFonts w:ascii="Arial" w:hAnsi="Arial" w:cs="Arial"/>
          <w:sz w:val="24"/>
          <w:szCs w:val="24"/>
        </w:rPr>
      </w:pPr>
      <w:r w:rsidRPr="00AF1052">
        <w:rPr>
          <w:rFonts w:ascii="Arial" w:hAnsi="Arial" w:cs="Arial"/>
          <w:sz w:val="24"/>
          <w:szCs w:val="24"/>
        </w:rPr>
        <w:t>Formuló el Acta:</w:t>
      </w:r>
    </w:p>
    <w:p w:rsidR="00B54E13" w:rsidRDefault="00B54E13" w:rsidP="00B54E13">
      <w:pPr>
        <w:contextualSpacing/>
        <w:jc w:val="both"/>
        <w:rPr>
          <w:rFonts w:ascii="Arial" w:hAnsi="Arial" w:cs="Arial"/>
          <w:sz w:val="24"/>
          <w:szCs w:val="24"/>
        </w:rPr>
      </w:pPr>
    </w:p>
    <w:p w:rsidR="00B54E13" w:rsidRDefault="00B54E13" w:rsidP="00B54E13">
      <w:pPr>
        <w:contextualSpacing/>
        <w:jc w:val="both"/>
        <w:rPr>
          <w:rFonts w:ascii="Arial" w:hAnsi="Arial" w:cs="Arial"/>
          <w:sz w:val="24"/>
          <w:szCs w:val="24"/>
        </w:rPr>
      </w:pPr>
    </w:p>
    <w:p w:rsidR="00B54E13" w:rsidRDefault="00B54E13" w:rsidP="00B54E13">
      <w:pPr>
        <w:contextualSpacing/>
        <w:jc w:val="both"/>
        <w:rPr>
          <w:rFonts w:ascii="Arial" w:hAnsi="Arial" w:cs="Arial"/>
          <w:sz w:val="24"/>
          <w:szCs w:val="24"/>
        </w:rPr>
      </w:pPr>
    </w:p>
    <w:p w:rsidR="00B54E13" w:rsidRDefault="00B54E13" w:rsidP="00B54E13">
      <w:pPr>
        <w:contextualSpacing/>
        <w:jc w:val="both"/>
        <w:rPr>
          <w:rFonts w:ascii="Arial" w:hAnsi="Arial" w:cs="Arial"/>
          <w:sz w:val="24"/>
          <w:szCs w:val="24"/>
        </w:rPr>
      </w:pPr>
    </w:p>
    <w:p w:rsidR="00B54E13" w:rsidRPr="00C84C3C" w:rsidRDefault="00B54E13" w:rsidP="00B54E13">
      <w:pPr>
        <w:contextualSpacing/>
        <w:jc w:val="both"/>
        <w:rPr>
          <w:rFonts w:ascii="Arial" w:hAnsi="Arial" w:cs="Arial"/>
          <w:b/>
          <w:sz w:val="24"/>
          <w:szCs w:val="24"/>
        </w:rPr>
      </w:pPr>
      <w:r w:rsidRPr="00C84C3C">
        <w:rPr>
          <w:rFonts w:ascii="Arial" w:hAnsi="Arial" w:cs="Arial"/>
          <w:b/>
          <w:sz w:val="24"/>
          <w:szCs w:val="24"/>
        </w:rPr>
        <w:t>Eva Gallegos Díaz</w:t>
      </w:r>
    </w:p>
    <w:p w:rsidR="00B54E13" w:rsidRPr="008A7C61" w:rsidRDefault="00B54E13" w:rsidP="00B54E13">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5626D5" w:rsidRPr="00B6177D" w:rsidRDefault="005626D5" w:rsidP="00B6177D">
      <w:pPr>
        <w:jc w:val="both"/>
        <w:rPr>
          <w:rFonts w:ascii="Arial" w:hAnsi="Arial" w:cs="Arial"/>
          <w:sz w:val="24"/>
          <w:szCs w:val="24"/>
        </w:rPr>
      </w:pPr>
    </w:p>
    <w:sectPr w:rsidR="005626D5" w:rsidRPr="00B6177D">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E13" w:rsidRDefault="00B54E13" w:rsidP="00B54E13">
      <w:pPr>
        <w:spacing w:after="0" w:line="240" w:lineRule="auto"/>
      </w:pPr>
      <w:r>
        <w:separator/>
      </w:r>
    </w:p>
  </w:endnote>
  <w:endnote w:type="continuationSeparator" w:id="0">
    <w:p w:rsidR="00B54E13" w:rsidRDefault="00B54E13" w:rsidP="00B5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124905"/>
      <w:docPartObj>
        <w:docPartGallery w:val="Page Numbers (Bottom of Page)"/>
        <w:docPartUnique/>
      </w:docPartObj>
    </w:sdtPr>
    <w:sdtContent>
      <w:p w:rsidR="00200633" w:rsidRDefault="00200633">
        <w:pPr>
          <w:pStyle w:val="Piedepgina"/>
          <w:jc w:val="right"/>
        </w:pPr>
        <w:r>
          <w:fldChar w:fldCharType="begin"/>
        </w:r>
        <w:r>
          <w:instrText>PAGE   \* MERGEFORMAT</w:instrText>
        </w:r>
        <w:r>
          <w:fldChar w:fldCharType="separate"/>
        </w:r>
        <w:r w:rsidRPr="00200633">
          <w:rPr>
            <w:noProof/>
            <w:lang w:val="es-ES"/>
          </w:rPr>
          <w:t>3</w:t>
        </w:r>
        <w:r>
          <w:fldChar w:fldCharType="end"/>
        </w:r>
      </w:p>
    </w:sdtContent>
  </w:sdt>
  <w:p w:rsidR="00200633" w:rsidRDefault="002006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E13" w:rsidRDefault="00B54E13" w:rsidP="00B54E13">
      <w:pPr>
        <w:spacing w:after="0" w:line="240" w:lineRule="auto"/>
      </w:pPr>
      <w:r>
        <w:separator/>
      </w:r>
    </w:p>
  </w:footnote>
  <w:footnote w:type="continuationSeparator" w:id="0">
    <w:p w:rsidR="00B54E13" w:rsidRDefault="00B54E13" w:rsidP="00B54E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13" w:rsidRPr="00E008CB" w:rsidRDefault="00B54E13" w:rsidP="00B54E13">
    <w:pPr>
      <w:spacing w:after="0" w:line="240" w:lineRule="auto"/>
      <w:jc w:val="right"/>
      <w:rPr>
        <w:rFonts w:ascii="Tahoma" w:hAnsi="Tahoma" w:cs="Tahoma"/>
      </w:rPr>
    </w:pPr>
    <w:r>
      <w:rPr>
        <w:rFonts w:ascii="Castellar" w:hAnsi="Castellar"/>
        <w:b/>
        <w:noProof/>
        <w:sz w:val="144"/>
        <w:szCs w:val="144"/>
        <w:lang w:eastAsia="es-MX"/>
      </w:rPr>
      <w:drawing>
        <wp:inline distT="0" distB="0" distL="0" distR="0" wp14:anchorId="200ED2CD" wp14:editId="73B9CD40">
          <wp:extent cx="1647825" cy="7715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8385" cy="771787"/>
                  </a:xfrm>
                  <a:prstGeom prst="rect">
                    <a:avLst/>
                  </a:prstGeom>
                  <a:noFill/>
                  <a:ln>
                    <a:noFill/>
                  </a:ln>
                </pic:spPr>
              </pic:pic>
            </a:graphicData>
          </a:graphic>
        </wp:inline>
      </w:drawing>
    </w:r>
    <w:r>
      <w:rPr>
        <w:rFonts w:ascii="Tahoma" w:hAnsi="Tahoma" w:cs="Tahoma"/>
        <w:b/>
        <w:bCs/>
        <w:sz w:val="24"/>
      </w:rPr>
      <w:t xml:space="preserve">  </w:t>
    </w:r>
    <w:r w:rsidRPr="00E008CB">
      <w:rPr>
        <w:rFonts w:ascii="Tahoma" w:hAnsi="Tahoma" w:cs="Tahoma"/>
        <w:b/>
        <w:bCs/>
        <w:sz w:val="24"/>
      </w:rPr>
      <w:t>Instituto Duranguense de Acceso a la Información</w:t>
    </w:r>
  </w:p>
  <w:p w:rsidR="00B54E13" w:rsidRPr="003B7076" w:rsidRDefault="00B54E13" w:rsidP="00B54E13">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B54E13" w:rsidRPr="00F74641" w:rsidRDefault="00B54E13" w:rsidP="00B54E13">
    <w:pPr>
      <w:spacing w:line="240" w:lineRule="auto"/>
      <w:contextualSpacing/>
      <w:jc w:val="right"/>
      <w:rPr>
        <w:rFonts w:ascii="Tahoma" w:hAnsi="Tahoma" w:cs="Tahoma"/>
        <w:b/>
        <w:sz w:val="24"/>
        <w:szCs w:val="24"/>
      </w:rPr>
    </w:pPr>
  </w:p>
  <w:p w:rsidR="00B54E13" w:rsidRPr="00F74641" w:rsidRDefault="00B54E13" w:rsidP="00B54E13">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 xml:space="preserve">EXTRAORDINARIA </w:t>
    </w:r>
    <w:r w:rsidRPr="00F74641">
      <w:rPr>
        <w:rFonts w:ascii="Arial" w:hAnsi="Arial" w:cs="Arial"/>
        <w:b/>
        <w:sz w:val="24"/>
        <w:szCs w:val="24"/>
      </w:rPr>
      <w:t>DEL</w:t>
    </w:r>
  </w:p>
  <w:p w:rsidR="00B54E13" w:rsidRDefault="00B54E13" w:rsidP="00B54E13">
    <w:pPr>
      <w:pStyle w:val="Encabezado"/>
      <w:rPr>
        <w:rFonts w:ascii="Arial" w:hAnsi="Arial" w:cs="Arial"/>
        <w:b/>
        <w:sz w:val="24"/>
        <w:szCs w:val="24"/>
      </w:rPr>
    </w:pPr>
    <w:r>
      <w:rPr>
        <w:rFonts w:ascii="Arial" w:hAnsi="Arial" w:cs="Arial"/>
        <w:b/>
        <w:sz w:val="24"/>
        <w:szCs w:val="24"/>
      </w:rPr>
      <w:tab/>
    </w:r>
    <w:r>
      <w:rPr>
        <w:rFonts w:ascii="Arial" w:hAnsi="Arial" w:cs="Arial"/>
        <w:b/>
        <w:sz w:val="24"/>
        <w:szCs w:val="24"/>
      </w:rPr>
      <w:tab/>
      <w:t xml:space="preserve">14 </w:t>
    </w:r>
    <w:r w:rsidRPr="00F74641">
      <w:rPr>
        <w:rFonts w:ascii="Arial" w:hAnsi="Arial" w:cs="Arial"/>
        <w:b/>
        <w:sz w:val="24"/>
        <w:szCs w:val="24"/>
      </w:rPr>
      <w:t xml:space="preserve">DE </w:t>
    </w:r>
    <w:r>
      <w:rPr>
        <w:rFonts w:ascii="Arial" w:hAnsi="Arial" w:cs="Arial"/>
        <w:b/>
        <w:sz w:val="24"/>
        <w:szCs w:val="24"/>
      </w:rPr>
      <w:t xml:space="preserve">MARZO </w:t>
    </w:r>
    <w:r w:rsidRPr="00F74641">
      <w:rPr>
        <w:rFonts w:ascii="Arial" w:hAnsi="Arial" w:cs="Arial"/>
        <w:b/>
        <w:sz w:val="24"/>
        <w:szCs w:val="24"/>
      </w:rPr>
      <w:t>DE 201</w:t>
    </w:r>
    <w:r>
      <w:rPr>
        <w:rFonts w:ascii="Arial" w:hAnsi="Arial" w:cs="Arial"/>
        <w:b/>
        <w:sz w:val="24"/>
        <w:szCs w:val="24"/>
      </w:rPr>
      <w:t>6</w:t>
    </w:r>
  </w:p>
  <w:p w:rsidR="00B54E13" w:rsidRDefault="00B54E13" w:rsidP="00B54E1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7D"/>
    <w:rsid w:val="00156EF9"/>
    <w:rsid w:val="00200633"/>
    <w:rsid w:val="002B26BE"/>
    <w:rsid w:val="002E731C"/>
    <w:rsid w:val="00304D81"/>
    <w:rsid w:val="0040792C"/>
    <w:rsid w:val="004333BA"/>
    <w:rsid w:val="00450C40"/>
    <w:rsid w:val="005626D5"/>
    <w:rsid w:val="0057163F"/>
    <w:rsid w:val="00605B89"/>
    <w:rsid w:val="00741D70"/>
    <w:rsid w:val="00792F5B"/>
    <w:rsid w:val="008E7812"/>
    <w:rsid w:val="009620AC"/>
    <w:rsid w:val="009F7EEC"/>
    <w:rsid w:val="00A0158E"/>
    <w:rsid w:val="00B54E13"/>
    <w:rsid w:val="00B6177D"/>
    <w:rsid w:val="00C73D24"/>
    <w:rsid w:val="00CC4C71"/>
    <w:rsid w:val="00D504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36C495-2BBB-47ED-9D96-C7ECE691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B54E13"/>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E13"/>
  </w:style>
  <w:style w:type="paragraph" w:styleId="Piedepgina">
    <w:name w:val="footer"/>
    <w:basedOn w:val="Normal"/>
    <w:link w:val="PiedepginaCar"/>
    <w:uiPriority w:val="99"/>
    <w:unhideWhenUsed/>
    <w:rsid w:val="00B5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E13"/>
  </w:style>
  <w:style w:type="character" w:customStyle="1" w:styleId="Ttulo1Car">
    <w:name w:val="Título 1 Car"/>
    <w:aliases w:val="Eva 1 Car"/>
    <w:basedOn w:val="Fuentedeprrafopredeter"/>
    <w:link w:val="Ttulo1"/>
    <w:rsid w:val="00B54E13"/>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2006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6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3</Pages>
  <Words>612</Words>
  <Characters>3368</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10</cp:revision>
  <cp:lastPrinted>2016-04-27T19:07:00Z</cp:lastPrinted>
  <dcterms:created xsi:type="dcterms:W3CDTF">2016-03-14T18:35:00Z</dcterms:created>
  <dcterms:modified xsi:type="dcterms:W3CDTF">2016-04-27T20:59:00Z</dcterms:modified>
</cp:coreProperties>
</file>